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0C" w:rsidRDefault="00591B87">
      <w:pPr>
        <w:adjustRightInd w:val="0"/>
        <w:snapToGrid w:val="0"/>
        <w:spacing w:line="360" w:lineRule="auto"/>
        <w:ind w:firstLineChars="200" w:firstLine="880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述职</w:t>
      </w:r>
      <w:r w:rsidR="00933861">
        <w:rPr>
          <w:rFonts w:ascii="宋体" w:eastAsia="宋体" w:hAnsi="宋体" w:cs="宋体" w:hint="eastAsia"/>
          <w:sz w:val="44"/>
          <w:szCs w:val="44"/>
        </w:rPr>
        <w:t>述廉</w:t>
      </w:r>
      <w:r>
        <w:rPr>
          <w:rFonts w:ascii="宋体" w:eastAsia="宋体" w:hAnsi="宋体" w:cs="宋体" w:hint="eastAsia"/>
          <w:sz w:val="44"/>
          <w:szCs w:val="44"/>
        </w:rPr>
        <w:t>报告</w:t>
      </w:r>
    </w:p>
    <w:p w:rsidR="00AF260C" w:rsidRDefault="00B25660">
      <w:pPr>
        <w:adjustRightInd w:val="0"/>
        <w:snapToGrid w:val="0"/>
        <w:spacing w:line="360" w:lineRule="auto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工商管理学院党总支书记</w:t>
      </w:r>
      <w:r>
        <w:rPr>
          <w:rFonts w:hint="eastAsia"/>
          <w:sz w:val="28"/>
          <w:szCs w:val="28"/>
        </w:rPr>
        <w:t xml:space="preserve"> </w:t>
      </w:r>
      <w:r w:rsidR="00591B87">
        <w:rPr>
          <w:sz w:val="28"/>
          <w:szCs w:val="28"/>
        </w:rPr>
        <w:t>史淑桃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在</w:t>
      </w:r>
      <w:r w:rsidR="00B25660">
        <w:rPr>
          <w:rFonts w:ascii="仿宋_GB2312" w:eastAsia="仿宋_GB2312" w:hAnsi="宋体" w:cs="宋体" w:hint="eastAsia"/>
          <w:sz w:val="32"/>
          <w:szCs w:val="32"/>
        </w:rPr>
        <w:t>学</w:t>
      </w:r>
      <w:r>
        <w:rPr>
          <w:rFonts w:ascii="仿宋_GB2312" w:eastAsia="仿宋_GB2312" w:hAnsi="宋体" w:cs="宋体" w:hint="eastAsia"/>
          <w:sz w:val="32"/>
          <w:szCs w:val="32"/>
        </w:rPr>
        <w:t>校党委</w:t>
      </w:r>
      <w:r w:rsidR="00B25660">
        <w:rPr>
          <w:rFonts w:ascii="仿宋_GB2312" w:eastAsia="仿宋_GB2312" w:hAnsi="宋体" w:cs="宋体" w:hint="eastAsia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sz w:val="32"/>
          <w:szCs w:val="32"/>
        </w:rPr>
        <w:t>行政的正确领导下，</w:t>
      </w:r>
      <w:r w:rsidR="00B25660">
        <w:rPr>
          <w:rFonts w:ascii="仿宋_GB2312" w:eastAsia="仿宋_GB2312" w:hAnsi="宋体" w:cs="宋体" w:hint="eastAsia"/>
          <w:sz w:val="32"/>
          <w:szCs w:val="32"/>
        </w:rPr>
        <w:t>在学院班子齐心合力配合下，在全院教职工的大力支持下，本人</w:t>
      </w:r>
      <w:r>
        <w:rPr>
          <w:rFonts w:ascii="仿宋_GB2312" w:eastAsia="仿宋_GB2312" w:hAnsi="宋体" w:cs="宋体" w:hint="eastAsia"/>
          <w:sz w:val="32"/>
          <w:szCs w:val="32"/>
        </w:rPr>
        <w:t>坚持以深入学习贯彻习近平总书记重要讲话和党的十九大会议精神</w:t>
      </w:r>
      <w:r w:rsidR="00B25660">
        <w:rPr>
          <w:rFonts w:ascii="仿宋_GB2312" w:eastAsia="仿宋_GB2312" w:hAnsi="宋体" w:cs="宋体" w:hint="eastAsia"/>
          <w:sz w:val="32"/>
          <w:szCs w:val="32"/>
        </w:rPr>
        <w:t>作</w:t>
      </w:r>
      <w:r>
        <w:rPr>
          <w:rFonts w:ascii="仿宋_GB2312" w:eastAsia="仿宋_GB2312" w:hAnsi="宋体" w:cs="宋体" w:hint="eastAsia"/>
          <w:sz w:val="32"/>
          <w:szCs w:val="32"/>
        </w:rPr>
        <w:t>为</w:t>
      </w:r>
      <w:r w:rsidR="00B25660">
        <w:rPr>
          <w:rFonts w:ascii="仿宋_GB2312" w:eastAsia="仿宋_GB2312" w:hAnsi="宋体" w:cs="宋体" w:hint="eastAsia"/>
          <w:sz w:val="32"/>
          <w:szCs w:val="32"/>
        </w:rPr>
        <w:t>工作</w:t>
      </w:r>
      <w:r>
        <w:rPr>
          <w:rFonts w:ascii="仿宋_GB2312" w:eastAsia="仿宋_GB2312" w:hAnsi="宋体" w:cs="宋体" w:hint="eastAsia"/>
          <w:sz w:val="32"/>
          <w:szCs w:val="32"/>
        </w:rPr>
        <w:t>主线，认真履行基层党建工作“第一责任人”</w:t>
      </w:r>
      <w:r w:rsidR="00B25660">
        <w:rPr>
          <w:rFonts w:ascii="仿宋_GB2312" w:eastAsia="仿宋_GB2312" w:hAnsi="宋体" w:cs="宋体" w:hint="eastAsia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sz w:val="32"/>
          <w:szCs w:val="32"/>
        </w:rPr>
        <w:t>职责，按照“抓党建、凝合力、谋发展，抓发展、夯基础、促党建”的工作思路，团结带领全院广大师生艰苦奋斗、开拓创新、扎实工作。现将一年来</w:t>
      </w:r>
      <w:r w:rsidR="00B25660">
        <w:rPr>
          <w:rFonts w:ascii="仿宋_GB2312" w:eastAsia="仿宋_GB2312" w:hAnsi="宋体" w:cs="宋体" w:hint="eastAsia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sz w:val="32"/>
          <w:szCs w:val="32"/>
        </w:rPr>
        <w:t>工作</w:t>
      </w:r>
      <w:r w:rsidR="00B25660">
        <w:rPr>
          <w:rFonts w:ascii="仿宋_GB2312" w:eastAsia="仿宋_GB2312" w:hAnsi="宋体" w:cs="宋体" w:hint="eastAsia"/>
          <w:sz w:val="32"/>
          <w:szCs w:val="32"/>
        </w:rPr>
        <w:t>总结</w:t>
      </w:r>
      <w:r>
        <w:rPr>
          <w:rFonts w:ascii="仿宋_GB2312" w:eastAsia="仿宋_GB2312" w:hAnsi="宋体" w:cs="宋体" w:hint="eastAsia"/>
          <w:sz w:val="32"/>
          <w:szCs w:val="32"/>
        </w:rPr>
        <w:t>如下：</w:t>
      </w:r>
    </w:p>
    <w:p w:rsid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一、努力做好思想政治工作</w:t>
      </w:r>
    </w:p>
    <w:p w:rsid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本人非常重视宣传思想政治工作，2017年度获得“新闻宣传工作先进集体”和“网络宣传报道先进集体”两项荣誉，团总支微博获得“十佳微博”称号。</w:t>
      </w:r>
    </w:p>
    <w:p w:rsid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（一）理论学习方面</w:t>
      </w:r>
    </w:p>
    <w:p w:rsid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2017年年初学院召开党建工作会议，推进“两学一做”常态化、制度化，制定了“两学一做”学习计划、教职工理论学习计划、中心组学习计划等相关理论学习安排。全年开展党员干部理论学习多达20余次，特别是党的十九大会议精神学习，除了按照学校党委的要求当天收看十九大开幕式、开展十九大报告学习，我院还开展了总支书记讲关键词、总支委员作研究报告等不同形式的理论学习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其中，我院团总支书记倪大钊入选“学习宣传贯彻党的十九大精神河南省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高校优秀辅导员校园巡讲团”并赴河南大学等高校开展巡讲，《河南日报》《河南教育》网络平台均进行了报道。</w:t>
      </w:r>
    </w:p>
    <w:p w:rsid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（二）精神文明建设方面</w:t>
      </w:r>
    </w:p>
    <w:p w:rsid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今年年底我院举办了“精神文明建设表彰大会”，对2017年度表现优异的集体及个人予以表彰。其中我院1402071班代表学校荣获全校唯一一个“河南省文明班集体”。我院</w:t>
      </w:r>
      <w:r w:rsidR="00074FA7">
        <w:rPr>
          <w:rFonts w:ascii="仿宋_GB2312" w:eastAsia="仿宋_GB2312" w:hAnsi="宋体" w:cs="宋体" w:hint="eastAsia"/>
          <w:sz w:val="32"/>
          <w:szCs w:val="32"/>
        </w:rPr>
        <w:t>团</w:t>
      </w:r>
      <w:r>
        <w:rPr>
          <w:rFonts w:ascii="仿宋_GB2312" w:eastAsia="仿宋_GB2312" w:hAnsi="宋体" w:cs="宋体" w:hint="eastAsia"/>
          <w:sz w:val="32"/>
          <w:szCs w:val="32"/>
        </w:rPr>
        <w:t>总支书记倪大钊入选郑州航院首届“感动你我，最美郑航人”十大人物，还代表学校参评了2017年度“感动中原”十佳教育人物评选。按照学校精神文明办的相关要求，今年我院教职工64人全部网上注册志愿者并加入工商管理学院志愿者服务队，积极配合学校创建郑州市</w:t>
      </w:r>
      <w:r w:rsidR="00074FA7">
        <w:rPr>
          <w:rFonts w:ascii="仿宋_GB2312" w:eastAsia="仿宋_GB2312" w:hAnsi="宋体" w:cs="宋体" w:hint="eastAsia"/>
          <w:sz w:val="32"/>
          <w:szCs w:val="32"/>
        </w:rPr>
        <w:t>精神</w:t>
      </w:r>
      <w:r>
        <w:rPr>
          <w:rFonts w:ascii="仿宋_GB2312" w:eastAsia="仿宋_GB2312" w:hAnsi="宋体" w:cs="宋体" w:hint="eastAsia"/>
          <w:sz w:val="32"/>
          <w:szCs w:val="32"/>
        </w:rPr>
        <w:t>文明单位，认真学习《郑州航院省级文明单位创建工作方案》，做好学校文明单位建设工作。</w:t>
      </w:r>
    </w:p>
    <w:p w:rsid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（三）师德师风建设方面</w:t>
      </w:r>
    </w:p>
    <w:p w:rsidR="00382BCC" w:rsidRDefault="00074FA7" w:rsidP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</w:t>
      </w:r>
      <w:r w:rsidR="00382BCC">
        <w:rPr>
          <w:rFonts w:ascii="仿宋_GB2312" w:eastAsia="仿宋_GB2312" w:hAnsi="宋体" w:cs="宋体" w:hint="eastAsia"/>
          <w:sz w:val="32"/>
          <w:szCs w:val="32"/>
        </w:rPr>
        <w:t>院专门开展了形式多样的主题教育征文活动，吸引了大批师生参加征文，不仅推动师生学习党的精神，也提高了党总支的凝聚力。在今年的学校师德主题教育征文活动中我院收获颇丰，获得一等奖2个、二等奖6个、三等奖7个，获奖数量约占学校总数的50%，并且荣获</w:t>
      </w:r>
      <w:r w:rsidR="0030126E">
        <w:rPr>
          <w:rFonts w:ascii="仿宋_GB2312" w:eastAsia="仿宋_GB2312" w:hAnsi="宋体" w:cs="宋体" w:hint="eastAsia"/>
          <w:sz w:val="32"/>
          <w:szCs w:val="32"/>
        </w:rPr>
        <w:t>学校</w:t>
      </w:r>
      <w:r w:rsidR="00382BCC">
        <w:rPr>
          <w:rFonts w:ascii="仿宋_GB2312" w:eastAsia="仿宋_GB2312" w:hAnsi="宋体" w:cs="宋体" w:hint="eastAsia"/>
          <w:sz w:val="32"/>
          <w:szCs w:val="32"/>
        </w:rPr>
        <w:t>优秀组织奖。其中倪大钊老师的《“情书”辅导员的职说心语》代表学校获得河南省师德征文一等奖。</w:t>
      </w:r>
    </w:p>
    <w:p w:rsid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（四）文化品牌建设方面</w:t>
      </w:r>
    </w:p>
    <w:p w:rsid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我院在校园文化品牌建设方面，坚持以提升大学生的思想素质、专业素质和人文素质为工作主线，以培养“又红又专又强”新时代大学生菁英为目标，开展了各项工作并取得优异成绩。目前共形成品牌活动三项：“双创文化节”、“青年马克思主义者学习研究会”与“含英咀华、传承经典”四部曲系列活动。其中“含英咀华、传承经典”四部曲系列活动获得2017年河南省高校第四届“礼敬中华优秀传统文化”系列活动二等奖。“青年马克思主义者学习研究会”在党委组织部、党委宣传部的支持下，联合领航党建工作室一起筹办了“党徽照我心，喜迎十九大”党建知识竞赛并取得巨大反响；“双创文化节”在教务处（创新创业教育中心）、学生处、校团委的联合支持下，组织开展了“互联网+”大学生创新创业大赛校级选拔赛并最终帮助学校获得中国第三届“互联网+”大学生创新创业大赛铜奖一个、河南省一、二等奖</w:t>
      </w:r>
      <w:r w:rsidR="0030126E">
        <w:rPr>
          <w:rFonts w:ascii="仿宋_GB2312" w:eastAsia="仿宋_GB2312" w:hAnsi="宋体" w:cs="宋体" w:hint="eastAsia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sz w:val="32"/>
          <w:szCs w:val="32"/>
        </w:rPr>
        <w:t>一个、三等奖一个。</w:t>
      </w:r>
      <w:r w:rsidR="0030126E">
        <w:rPr>
          <w:rFonts w:ascii="仿宋_GB2312" w:eastAsia="仿宋_GB2312" w:hAnsi="宋体" w:cs="宋体" w:hint="eastAsia"/>
          <w:sz w:val="32"/>
          <w:szCs w:val="32"/>
        </w:rPr>
        <w:t>我院获得学校“优秀组织奖”，同时获得</w:t>
      </w:r>
      <w:r w:rsidR="0030126E" w:rsidRPr="0030126E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30126E">
        <w:rPr>
          <w:rFonts w:ascii="仿宋_GB2312" w:eastAsia="仿宋_GB2312" w:hAnsi="宋体" w:cs="宋体" w:hint="eastAsia"/>
          <w:sz w:val="32"/>
          <w:szCs w:val="32"/>
        </w:rPr>
        <w:t>一等奖1个、二等奖3个、三等奖3个。</w:t>
      </w:r>
    </w:p>
    <w:p w:rsidR="00AF260C" w:rsidRPr="008840BA" w:rsidRDefault="00FF30AA" w:rsidP="008840BA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="008840BA">
        <w:rPr>
          <w:rFonts w:ascii="黑体" w:eastAsia="黑体" w:hAnsi="黑体" w:cs="宋体" w:hint="eastAsia"/>
          <w:sz w:val="32"/>
          <w:szCs w:val="32"/>
        </w:rPr>
        <w:t>、</w:t>
      </w:r>
      <w:r w:rsidR="00591B87" w:rsidRPr="008840BA">
        <w:rPr>
          <w:rFonts w:ascii="黑体" w:eastAsia="黑体" w:hAnsi="黑体" w:cs="宋体" w:hint="eastAsia"/>
          <w:sz w:val="32"/>
          <w:szCs w:val="32"/>
        </w:rPr>
        <w:t>切实做好日常工作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1.制定切实可行党建工作责任目标。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 w:rsidR="008840BA">
        <w:rPr>
          <w:rFonts w:ascii="仿宋_GB2312" w:eastAsia="仿宋_GB2312" w:hAnsi="宋体" w:cs="宋体" w:hint="eastAsia"/>
          <w:sz w:val="32"/>
          <w:szCs w:val="32"/>
        </w:rPr>
        <w:t>制定</w:t>
      </w:r>
      <w:r>
        <w:rPr>
          <w:rFonts w:ascii="仿宋_GB2312" w:eastAsia="仿宋_GB2312" w:hAnsi="宋体" w:cs="宋体" w:hint="eastAsia"/>
          <w:sz w:val="32"/>
          <w:szCs w:val="32"/>
        </w:rPr>
        <w:t>落实基层党建日常工作</w:t>
      </w:r>
      <w:r w:rsidR="008840BA">
        <w:rPr>
          <w:rFonts w:ascii="仿宋_GB2312" w:eastAsia="仿宋_GB2312" w:hAnsi="宋体" w:cs="宋体" w:hint="eastAsia"/>
          <w:sz w:val="32"/>
          <w:szCs w:val="32"/>
        </w:rPr>
        <w:t>制度</w:t>
      </w:r>
      <w:r>
        <w:rPr>
          <w:rFonts w:ascii="仿宋_GB2312" w:eastAsia="仿宋_GB2312" w:hAnsi="宋体" w:cs="宋体" w:hint="eastAsia"/>
          <w:sz w:val="32"/>
          <w:szCs w:val="32"/>
        </w:rPr>
        <w:t>。健全党建工作例会制度，每月至少召开一次党建会议，确保党建工作责任落实到</w:t>
      </w:r>
      <w:r w:rsidR="008840BA">
        <w:rPr>
          <w:rFonts w:ascii="仿宋_GB2312" w:eastAsia="仿宋_GB2312" w:hAnsi="宋体" w:cs="宋体" w:hint="eastAsia"/>
          <w:sz w:val="32"/>
          <w:szCs w:val="32"/>
        </w:rPr>
        <w:t>实处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3.加强党总支自身建设。一是</w:t>
      </w:r>
      <w:r w:rsidR="008840BA">
        <w:rPr>
          <w:rFonts w:ascii="仿宋_GB2312" w:eastAsia="仿宋_GB2312" w:hAnsi="宋体" w:cs="宋体" w:hint="eastAsia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sz w:val="32"/>
          <w:szCs w:val="32"/>
        </w:rPr>
        <w:t>严格要求自己，发挥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模范带头作用。二是坚持一季度召开一次民主生活会。</w:t>
      </w:r>
    </w:p>
    <w:p w:rsidR="00AF40B4" w:rsidRDefault="00591B87" w:rsidP="00AF40B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4.坚持“两手都要抓、两手都要硬”的方针。</w:t>
      </w:r>
      <w:r w:rsidR="00AF40B4">
        <w:rPr>
          <w:rFonts w:ascii="仿宋_GB2312" w:eastAsia="仿宋_GB2312" w:hAnsi="宋体" w:cs="宋体" w:hint="eastAsia"/>
          <w:sz w:val="32"/>
          <w:szCs w:val="32"/>
        </w:rPr>
        <w:t>力争</w:t>
      </w:r>
      <w:r>
        <w:rPr>
          <w:rFonts w:ascii="仿宋_GB2312" w:eastAsia="仿宋_GB2312" w:hAnsi="宋体" w:cs="宋体" w:hint="eastAsia"/>
          <w:sz w:val="32"/>
          <w:szCs w:val="32"/>
        </w:rPr>
        <w:t>把党建工作与学院中心工作有机结合起来，</w:t>
      </w:r>
      <w:r w:rsidR="00AF40B4">
        <w:rPr>
          <w:rFonts w:ascii="仿宋_GB2312" w:eastAsia="仿宋_GB2312" w:hAnsi="宋体" w:cs="宋体" w:hint="eastAsia"/>
          <w:sz w:val="32"/>
          <w:szCs w:val="32"/>
        </w:rPr>
        <w:t>既要搞好教学学科专业建设工作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="00AF40B4">
        <w:rPr>
          <w:rFonts w:ascii="仿宋_GB2312" w:eastAsia="仿宋_GB2312" w:hAnsi="宋体" w:cs="宋体" w:hint="eastAsia"/>
          <w:sz w:val="32"/>
          <w:szCs w:val="32"/>
        </w:rPr>
        <w:t>又要搞好教育教学的科研工作，</w:t>
      </w:r>
      <w:r>
        <w:rPr>
          <w:rFonts w:ascii="仿宋_GB2312" w:eastAsia="仿宋_GB2312" w:hAnsi="宋体" w:cs="宋体" w:hint="eastAsia"/>
          <w:sz w:val="32"/>
          <w:szCs w:val="32"/>
        </w:rPr>
        <w:t>努力把基层党建工作落到实处。</w:t>
      </w:r>
    </w:p>
    <w:p w:rsidR="00AF40B4" w:rsidRDefault="00AF40B4" w:rsidP="00AF40B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加强对学生实际情况的调查研究。2017年我院贷款学生共351人，其中包括高校国家助学贷款学生130人；生源地信用助学贷款学生221人；建档立卡学生共计77人；认定家庭困难生共354人；发放助学金资助学生人数共301人；发放国家励志奖学金资助学生共计43人；发放国家奖学金3人，目前未出现1例错漏。</w:t>
      </w:r>
    </w:p>
    <w:p w:rsidR="00AF260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6.</w:t>
      </w:r>
      <w:r w:rsidR="00AF40B4">
        <w:rPr>
          <w:rFonts w:ascii="仿宋_GB2312" w:eastAsia="仿宋_GB2312" w:hAnsi="宋体" w:cs="宋体" w:hint="eastAsia"/>
          <w:sz w:val="32"/>
          <w:szCs w:val="32"/>
        </w:rPr>
        <w:t>认真做好党员发展工作。针对学生党支部书记大多都由近几年新进的辅导员担任，具有日常工作繁琐、组织工作经验不足等问题，学院党总支结合支部实际情况，组织他们学习党的基本知识，进一步加强理论培训。党总支书记、副书记还定期为他们亲自授课。</w:t>
      </w:r>
    </w:p>
    <w:p w:rsid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7.积极开展“师德师风”主题教育活动和形式多样的学习实践活动。</w:t>
      </w:r>
    </w:p>
    <w:p w:rsidR="00FF30AA" w:rsidRPr="00FF30AA" w:rsidRDefault="00FF30AA" w:rsidP="00E81ADA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E81ADA">
        <w:rPr>
          <w:rFonts w:ascii="仿宋_GB2312" w:eastAsia="仿宋_GB2312" w:hAnsi="宋体" w:cs="宋体" w:hint="eastAsia"/>
          <w:sz w:val="32"/>
          <w:szCs w:val="32"/>
        </w:rPr>
        <w:t>8.开展党组织活动情况。</w:t>
      </w:r>
      <w:r>
        <w:rPr>
          <w:rFonts w:ascii="仿宋_GB2312" w:eastAsia="仿宋_GB2312" w:hAnsi="宋体" w:cs="宋体" w:hint="eastAsia"/>
          <w:sz w:val="32"/>
          <w:szCs w:val="32"/>
        </w:rPr>
        <w:t>在深入贯彻落实理论学习的同时，学院党总支注重理论与实践相结合，通过开展党员主题实践活动，进一步加强基层党组织队伍建设，充分发挥党员干部的先锋模范作用，推动学院党建工作更进一步。</w:t>
      </w:r>
    </w:p>
    <w:p w:rsidR="00FF30AA" w:rsidRDefault="00FF30AA" w:rsidP="00FF30A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2017年4月23日，为深入贯彻落实全国和全省高校思想政治工作会议精神，深入推进“两学一做”学习教育活动，我院党总支组织全体教工党员赴兰考焦裕禄同志纪念馆参观学习。2017年10月22日，我院党总支组织党员和学生干部前往锦绣龙山“母老虎”体验式培训基地进行了为期一天的主题党日和素质拓展活动。</w:t>
      </w:r>
    </w:p>
    <w:p w:rsidR="00FF30AA" w:rsidRDefault="00FF30AA" w:rsidP="00FF30A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9.努力做好</w:t>
      </w:r>
      <w:r w:rsidRPr="00FF30AA">
        <w:rPr>
          <w:rFonts w:ascii="黑体" w:eastAsia="黑体" w:hAnsi="黑体" w:cs="宋体" w:hint="eastAsia"/>
          <w:sz w:val="32"/>
          <w:szCs w:val="32"/>
        </w:rPr>
        <w:t>统战工作</w:t>
      </w:r>
      <w:r>
        <w:rPr>
          <w:rFonts w:ascii="黑体" w:eastAsia="黑体" w:hAnsi="黑体" w:cs="宋体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我院现有统战对象8人，民主党派人士6人，留联会1人，知联会1人。为做好统战工作我们注重</w:t>
      </w:r>
      <w:r>
        <w:rPr>
          <w:rFonts w:ascii="楷体_GB2312" w:eastAsia="楷体_GB2312" w:hAnsi="宋体" w:cs="宋体" w:hint="eastAsia"/>
          <w:sz w:val="32"/>
          <w:szCs w:val="32"/>
        </w:rPr>
        <w:t>强化政治引领，发挥统战主体作用，加强对统战对象的关心关怀，</w:t>
      </w:r>
      <w:r>
        <w:rPr>
          <w:rFonts w:ascii="仿宋_GB2312" w:eastAsia="仿宋_GB2312" w:hAnsi="宋体" w:cs="宋体" w:hint="eastAsia"/>
          <w:sz w:val="32"/>
          <w:szCs w:val="32"/>
        </w:rPr>
        <w:t>对于困难职工给予慰问帮助。</w:t>
      </w:r>
    </w:p>
    <w:p w:rsidR="00FF30AA" w:rsidRPr="00FF30AA" w:rsidRDefault="00FF30AA" w:rsidP="00FF30AA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10.做好新形势下民族宗教工作。</w:t>
      </w:r>
      <w:r>
        <w:rPr>
          <w:rFonts w:ascii="仿宋_GB2312" w:eastAsia="仿宋_GB2312" w:hAnsi="宋体" w:cs="宋体" w:hint="eastAsia"/>
          <w:sz w:val="32"/>
          <w:szCs w:val="32"/>
        </w:rPr>
        <w:t>全年多次开展少数民族、信教教职工和学生的统计摸底、调查研究工作。目前我院现有新疆籍学生4人，信教0人。平日里学院注重对少数民族学生的文化素质培养。2017年11月，我院新疆籍学生西仁古丽入围河南省少数民族演讲比赛决赛，学院得知消息，特地安排专人对她进行了细致的指导，最终荣获河南省三等奖。</w:t>
      </w:r>
    </w:p>
    <w:p w:rsidR="00AF260C" w:rsidRDefault="00FF30AA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="00591B87">
        <w:rPr>
          <w:rFonts w:ascii="黑体" w:eastAsia="黑体" w:hAnsi="黑体" w:cs="宋体" w:hint="eastAsia"/>
          <w:sz w:val="32"/>
          <w:szCs w:val="32"/>
        </w:rPr>
        <w:t>、</w:t>
      </w:r>
      <w:r w:rsidR="00AF40B4">
        <w:rPr>
          <w:rFonts w:ascii="黑体" w:eastAsia="黑体" w:hAnsi="黑体" w:cs="宋体" w:hint="eastAsia"/>
          <w:sz w:val="32"/>
          <w:szCs w:val="32"/>
        </w:rPr>
        <w:t>切实加强制度</w:t>
      </w:r>
      <w:r w:rsidR="00591B87">
        <w:rPr>
          <w:rFonts w:ascii="黑体" w:eastAsia="黑体" w:hAnsi="黑体" w:cs="宋体" w:hint="eastAsia"/>
          <w:sz w:val="32"/>
          <w:szCs w:val="32"/>
        </w:rPr>
        <w:t>建设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1.严格执行领导班子学习制度。</w:t>
      </w:r>
    </w:p>
    <w:p w:rsidR="00AF260C" w:rsidRDefault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="00591B87">
        <w:rPr>
          <w:rFonts w:ascii="仿宋_GB2312" w:eastAsia="仿宋_GB2312" w:hAnsi="宋体" w:cs="宋体" w:hint="eastAsia"/>
          <w:sz w:val="32"/>
          <w:szCs w:val="32"/>
        </w:rPr>
        <w:t>.</w:t>
      </w:r>
      <w:r w:rsidR="00AF40B4">
        <w:rPr>
          <w:rFonts w:ascii="仿宋_GB2312" w:eastAsia="仿宋_GB2312" w:hAnsi="宋体" w:cs="宋体" w:hint="eastAsia"/>
          <w:sz w:val="32"/>
          <w:szCs w:val="32"/>
        </w:rPr>
        <w:t>认真</w:t>
      </w:r>
      <w:r w:rsidR="00591B87">
        <w:rPr>
          <w:rFonts w:ascii="仿宋_GB2312" w:eastAsia="仿宋_GB2312" w:hAnsi="宋体" w:cs="宋体" w:hint="eastAsia"/>
          <w:sz w:val="32"/>
          <w:szCs w:val="32"/>
        </w:rPr>
        <w:t>落实民主生活会测评制度</w:t>
      </w:r>
      <w:r w:rsidR="00AF40B4">
        <w:rPr>
          <w:rFonts w:ascii="仿宋_GB2312" w:eastAsia="仿宋_GB2312" w:hAnsi="宋体" w:cs="宋体" w:hint="eastAsia"/>
          <w:sz w:val="32"/>
          <w:szCs w:val="32"/>
        </w:rPr>
        <w:t>与</w:t>
      </w:r>
      <w:r w:rsidR="00591B87">
        <w:rPr>
          <w:rFonts w:ascii="仿宋_GB2312" w:eastAsia="仿宋_GB2312" w:hAnsi="宋体" w:cs="宋体" w:hint="eastAsia"/>
          <w:sz w:val="32"/>
          <w:szCs w:val="32"/>
        </w:rPr>
        <w:t>谈心谈话制度。</w:t>
      </w:r>
    </w:p>
    <w:p w:rsidR="00AF260C" w:rsidRDefault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="00AF40B4">
        <w:rPr>
          <w:rFonts w:ascii="仿宋_GB2312" w:eastAsia="仿宋_GB2312" w:hAnsi="宋体" w:cs="宋体" w:hint="eastAsia"/>
          <w:sz w:val="32"/>
          <w:szCs w:val="32"/>
        </w:rPr>
        <w:t>.</w:t>
      </w:r>
      <w:r w:rsidR="00591B87">
        <w:rPr>
          <w:rFonts w:ascii="仿宋_GB2312" w:eastAsia="仿宋_GB2312" w:hAnsi="宋体" w:cs="宋体" w:hint="eastAsia"/>
          <w:sz w:val="32"/>
          <w:szCs w:val="32"/>
        </w:rPr>
        <w:t>根据学院制定的《述职述廉制度》，</w:t>
      </w:r>
      <w:r w:rsidR="00AF40B4">
        <w:rPr>
          <w:rFonts w:ascii="仿宋_GB2312" w:eastAsia="仿宋_GB2312" w:hAnsi="宋体" w:cs="宋体" w:hint="eastAsia"/>
          <w:sz w:val="32"/>
          <w:szCs w:val="32"/>
        </w:rPr>
        <w:t>定期</w:t>
      </w:r>
      <w:r w:rsidR="00591B87">
        <w:rPr>
          <w:rFonts w:ascii="仿宋_GB2312" w:eastAsia="仿宋_GB2312" w:hAnsi="宋体" w:cs="宋体" w:hint="eastAsia"/>
          <w:sz w:val="32"/>
          <w:szCs w:val="32"/>
        </w:rPr>
        <w:t>开展述职述廉活动。</w:t>
      </w:r>
    </w:p>
    <w:p w:rsidR="00AF260C" w:rsidRDefault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lastRenderedPageBreak/>
        <w:t>4</w:t>
      </w:r>
      <w:r w:rsidR="00AF40B4">
        <w:rPr>
          <w:rFonts w:ascii="楷体_GB2312" w:eastAsia="楷体_GB2312" w:hAnsi="宋体" w:cs="宋体" w:hint="eastAsia"/>
          <w:sz w:val="32"/>
          <w:szCs w:val="32"/>
        </w:rPr>
        <w:t>.</w:t>
      </w:r>
      <w:r w:rsidR="00591B87">
        <w:rPr>
          <w:rFonts w:ascii="楷体_GB2312" w:eastAsia="楷体_GB2312" w:hAnsi="宋体" w:cs="宋体" w:hint="eastAsia"/>
          <w:sz w:val="32"/>
          <w:szCs w:val="32"/>
        </w:rPr>
        <w:t>建立健全党务公开制度</w:t>
      </w:r>
      <w:r w:rsidR="00AF40B4">
        <w:rPr>
          <w:rFonts w:ascii="楷体_GB2312" w:eastAsia="楷体_GB2312" w:hAnsi="宋体" w:cs="宋体" w:hint="eastAsia"/>
          <w:sz w:val="32"/>
          <w:szCs w:val="32"/>
        </w:rPr>
        <w:t>。</w:t>
      </w:r>
      <w:r w:rsidR="00591B87">
        <w:rPr>
          <w:rFonts w:ascii="仿宋_GB2312" w:eastAsia="仿宋_GB2312" w:hAnsi="宋体" w:cs="宋体" w:hint="eastAsia"/>
          <w:sz w:val="32"/>
          <w:szCs w:val="32"/>
        </w:rPr>
        <w:t>学院党总支建立健全党务公开制度，党费收缴、党建活动经费入账与支出都由专人管理。定期召开党务工作会，公开党员发展、活动经费收入与支出情况。</w:t>
      </w:r>
    </w:p>
    <w:p w:rsidR="00AF260C" w:rsidRDefault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="00591B87">
        <w:rPr>
          <w:rFonts w:ascii="仿宋_GB2312" w:eastAsia="仿宋_GB2312" w:hAnsi="宋体" w:cs="宋体" w:hint="eastAsia"/>
          <w:sz w:val="32"/>
          <w:szCs w:val="32"/>
        </w:rPr>
        <w:t>.健全党员发展计划与制度。今年年初学院制定了发展党员工作年度计划，实施了发展党员票决制、公开制、预审制、责任追究制等制度，发展党员结构合理、程序规范、材料齐全。</w:t>
      </w:r>
    </w:p>
    <w:p w:rsid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党员发展公正规范。我院党总支结合《党章》、《中国共产党发展党员工作细则（试行）》和校党委的相关要求，制定了《工商管理学院党总支学生党员发展程序及条件》，各党支部严格按照发展程序开展组织工作。</w:t>
      </w:r>
    </w:p>
    <w:p w:rsidR="00AF260C" w:rsidRPr="00382BCC" w:rsidRDefault="00382BCC" w:rsidP="00382BCC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7.</w:t>
      </w:r>
      <w:r w:rsidR="00591B87">
        <w:rPr>
          <w:rFonts w:ascii="楷体_GB2312" w:eastAsia="楷体_GB2312" w:hAnsi="宋体" w:cs="宋体" w:hint="eastAsia"/>
          <w:sz w:val="32"/>
          <w:szCs w:val="32"/>
        </w:rPr>
        <w:t>进一步加强党政联席会议制度</w:t>
      </w:r>
      <w:r>
        <w:rPr>
          <w:rFonts w:ascii="楷体_GB2312" w:eastAsia="楷体_GB2312" w:hAnsi="宋体" w:cs="宋体" w:hint="eastAsia"/>
          <w:sz w:val="32"/>
          <w:szCs w:val="32"/>
        </w:rPr>
        <w:t>。</w:t>
      </w:r>
      <w:r w:rsidR="00591B87">
        <w:rPr>
          <w:rFonts w:ascii="仿宋_GB2312" w:eastAsia="仿宋_GB2312" w:hAnsi="宋体" w:cs="宋体" w:hint="eastAsia"/>
          <w:sz w:val="32"/>
          <w:szCs w:val="32"/>
        </w:rPr>
        <w:t>在党政联席会议制度执行方面，根据学校有关要求，结合学院制定的《工商管理学院党政联席会议事规则》、《工商管理学院党政联席会议制度》，学院党政班子定期围绕学院的“三重一大”、中心工作等问题开会研讨。</w:t>
      </w:r>
    </w:p>
    <w:p w:rsidR="00AF260C" w:rsidRDefault="00FF30AA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</w:t>
      </w:r>
      <w:r w:rsidR="00591B87">
        <w:rPr>
          <w:rFonts w:ascii="黑体" w:eastAsia="黑体" w:hAnsi="黑体" w:cs="宋体" w:hint="eastAsia"/>
          <w:sz w:val="32"/>
          <w:szCs w:val="32"/>
        </w:rPr>
        <w:t>、</w:t>
      </w:r>
      <w:r>
        <w:rPr>
          <w:rFonts w:ascii="黑体" w:eastAsia="黑体" w:hAnsi="黑体" w:cs="宋体" w:hint="eastAsia"/>
          <w:sz w:val="32"/>
          <w:szCs w:val="32"/>
        </w:rPr>
        <w:t>加强</w:t>
      </w:r>
      <w:r w:rsidR="00591B87">
        <w:rPr>
          <w:rFonts w:ascii="黑体" w:eastAsia="黑体" w:hAnsi="黑体" w:cs="宋体" w:hint="eastAsia"/>
          <w:sz w:val="32"/>
          <w:szCs w:val="32"/>
        </w:rPr>
        <w:t>党风廉政建设</w:t>
      </w:r>
    </w:p>
    <w:p w:rsidR="00AF260C" w:rsidRDefault="00FF30A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本人能够</w:t>
      </w:r>
      <w:r w:rsidR="00591B87">
        <w:rPr>
          <w:rFonts w:ascii="仿宋_GB2312" w:eastAsia="仿宋_GB2312" w:hAnsi="宋体" w:cs="宋体" w:hint="eastAsia"/>
          <w:sz w:val="32"/>
          <w:szCs w:val="32"/>
        </w:rPr>
        <w:t>坚持以习近平新时代中国特色社会主义思想为指导，认真贯彻落实从严治党的要求，根据上级党风廉政建设会议精神，进一步推进和加强学院党风廉政建设工作。</w:t>
      </w:r>
    </w:p>
    <w:p w:rsidR="00AF260C" w:rsidRPr="001A784B" w:rsidRDefault="00FF30AA" w:rsidP="001A784B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1.</w:t>
      </w:r>
      <w:r w:rsidR="001A784B">
        <w:rPr>
          <w:rFonts w:ascii="楷体_GB2312" w:eastAsia="楷体_GB2312" w:hAnsi="宋体" w:cs="宋体" w:hint="eastAsia"/>
          <w:sz w:val="32"/>
          <w:szCs w:val="32"/>
        </w:rPr>
        <w:t>切实</w:t>
      </w:r>
      <w:r w:rsidR="00591B87">
        <w:rPr>
          <w:rFonts w:ascii="楷体_GB2312" w:eastAsia="楷体_GB2312" w:hAnsi="宋体" w:cs="宋体" w:hint="eastAsia"/>
          <w:sz w:val="32"/>
          <w:szCs w:val="32"/>
        </w:rPr>
        <w:t>抓好党风党纪教育</w:t>
      </w:r>
      <w:r w:rsidR="001A784B">
        <w:rPr>
          <w:rFonts w:ascii="楷体_GB2312" w:eastAsia="楷体_GB2312" w:hAnsi="宋体" w:cs="宋体" w:hint="eastAsia"/>
          <w:sz w:val="32"/>
          <w:szCs w:val="32"/>
        </w:rPr>
        <w:t>。</w:t>
      </w:r>
      <w:r w:rsidR="00591B87">
        <w:rPr>
          <w:rFonts w:ascii="仿宋_GB2312" w:eastAsia="仿宋_GB2312" w:hAnsi="宋体" w:cs="宋体" w:hint="eastAsia"/>
          <w:sz w:val="32"/>
          <w:szCs w:val="32"/>
        </w:rPr>
        <w:t>以近两年我省、市查处的和</w:t>
      </w:r>
      <w:r w:rsidR="00591B87">
        <w:rPr>
          <w:rFonts w:ascii="仿宋_GB2312" w:eastAsia="仿宋_GB2312" w:hAnsi="宋体" w:cs="宋体" w:hint="eastAsia"/>
          <w:sz w:val="32"/>
          <w:szCs w:val="32"/>
        </w:rPr>
        <w:lastRenderedPageBreak/>
        <w:t>身边发生的干部犯罪案件作反面教材，以案说纪，教育党员干部，努力做到自重、自警、自省、自励。</w:t>
      </w:r>
    </w:p>
    <w:p w:rsidR="00AF260C" w:rsidRPr="001A784B" w:rsidRDefault="001A784B" w:rsidP="001A784B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2.</w:t>
      </w:r>
      <w:r w:rsidR="00591B87">
        <w:rPr>
          <w:rFonts w:ascii="楷体_GB2312" w:eastAsia="楷体_GB2312" w:hAnsi="宋体" w:cs="宋体" w:hint="eastAsia"/>
          <w:sz w:val="32"/>
          <w:szCs w:val="32"/>
        </w:rPr>
        <w:t>强化党风廉政建设</w:t>
      </w:r>
      <w:r>
        <w:rPr>
          <w:rFonts w:ascii="楷体_GB2312" w:eastAsia="楷体_GB2312" w:hAnsi="宋体" w:cs="宋体" w:hint="eastAsia"/>
          <w:sz w:val="32"/>
          <w:szCs w:val="32"/>
        </w:rPr>
        <w:t>。</w:t>
      </w:r>
      <w:r w:rsidR="00591B87">
        <w:rPr>
          <w:rFonts w:ascii="仿宋_GB2312" w:eastAsia="仿宋_GB2312" w:hAnsi="宋体" w:cs="宋体" w:hint="eastAsia"/>
          <w:sz w:val="32"/>
          <w:szCs w:val="32"/>
        </w:rPr>
        <w:t>学院的党风廉政建设工作，实行一把手亲自抓、带头做、负总责；学院主要领导与分管领导、科级干部签订了《党风廉政建设目标责任书》，坚持“谁主管，谁负责”，对违犯党纪、政纪和法律的党员干部，坚决查处，决不姑息；把落实党风廉政建设责任制情况，列入民主生活会、学期考核评估和述职述廉报告中。</w:t>
      </w:r>
    </w:p>
    <w:p w:rsidR="00AF260C" w:rsidRDefault="001A784B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3.</w:t>
      </w:r>
      <w:r w:rsidR="00591B87">
        <w:rPr>
          <w:rFonts w:ascii="楷体_GB2312" w:eastAsia="楷体_GB2312" w:hAnsi="宋体" w:cs="宋体" w:hint="eastAsia"/>
          <w:sz w:val="32"/>
          <w:szCs w:val="32"/>
        </w:rPr>
        <w:t>加强廉政制度建设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学院领导班子分工明确，责任到人。学院党风廉政建设第一责任人，党总支书记史淑桃、院长朱杰堂；学生管理责任人，王洪梁；科研管理责任人，常广庶，教学管理责任人，赵春清。</w:t>
      </w:r>
    </w:p>
    <w:p w:rsidR="00AF260C" w:rsidRDefault="00591B87">
      <w:pPr>
        <w:adjustRightInd w:val="0"/>
        <w:snapToGrid w:val="0"/>
        <w:spacing w:line="360" w:lineRule="auto"/>
        <w:ind w:firstLineChars="100" w:firstLine="3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学院领导与学校领导签订了《党风廉政责任书》；学院领导与下属副书记、副院长、科级干部分别都签订了《党风廉政责任书》、《党风廉政责任承诺书》。学院把党风廉政建设纳入了学院党政领导班子、领导干部目标管理之中，无收受他人贿赂、接受家长宴请等不正之风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3.积极推行院务、党务公开。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七、思想政治和党建研究工作情况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我院在思想政治工作方面积极回应习近平总书记全国思政会议关于“高校思想政治工作关系高校培养什么样的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、如何培养人以及为谁培养人这个根本问题。坚持把立德树人作为中心环节，把思想政治工作贯穿教育教学全过程，实现全程育人、全方位育人，努力从大学生的身心素质、专业素质、思想素质和政治素质等方面开展思想政治教育工作，取得了良好效果，主要成绩如下：</w:t>
      </w:r>
    </w:p>
    <w:p w:rsidR="00AF260C" w:rsidRDefault="00591B87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加强班集体建设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2017年，我院团总支获得郑州航院“五四红旗团总支”；我院1402071班、1502051班荣获“河南省先进班集体”称号。我院2个班级荣获“先进班集体标兵”称号，占全校比例的33.33%；7个班级荣获“先进班集体”称号，占全校比例的46.67%。在先进集体创建方面全校排名第一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（二）学科竞赛</w:t>
      </w:r>
      <w:r w:rsidR="00730868">
        <w:rPr>
          <w:rFonts w:ascii="楷体_GB2312" w:eastAsia="楷体_GB2312" w:hAnsi="宋体" w:cs="宋体" w:hint="eastAsia"/>
          <w:sz w:val="32"/>
          <w:szCs w:val="32"/>
        </w:rPr>
        <w:t>成绩突出</w:t>
      </w:r>
    </w:p>
    <w:p w:rsidR="007B70F7" w:rsidRDefault="00730868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4D5F49">
        <w:rPr>
          <w:rFonts w:ascii="仿宋_GB2312" w:eastAsia="仿宋_GB2312" w:hAnsi="仿宋_GB2312" w:cs="仿宋_GB2312" w:hint="eastAsia"/>
          <w:sz w:val="32"/>
          <w:szCs w:val="32"/>
        </w:rPr>
        <w:t>获得国家级奖励。</w:t>
      </w:r>
    </w:p>
    <w:p w:rsidR="007B70F7" w:rsidRDefault="00C00F44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4D5F49"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 w:rsidR="00730868">
        <w:rPr>
          <w:rFonts w:ascii="仿宋_GB2312" w:eastAsia="仿宋_GB2312" w:hAnsi="仿宋_GB2312" w:cs="仿宋_GB2312" w:hint="eastAsia"/>
          <w:sz w:val="32"/>
          <w:szCs w:val="32"/>
        </w:rPr>
        <w:t>2017年度</w:t>
      </w:r>
      <w:r w:rsidR="004D5F49">
        <w:rPr>
          <w:rFonts w:ascii="仿宋_GB2312" w:eastAsia="仿宋_GB2312" w:hAnsi="仿宋_GB2312" w:cs="仿宋_GB2312" w:hint="eastAsia"/>
          <w:sz w:val="32"/>
          <w:szCs w:val="32"/>
        </w:rPr>
        <w:t>获</w:t>
      </w:r>
      <w:r w:rsidR="00730868">
        <w:rPr>
          <w:rFonts w:ascii="仿宋_GB2312" w:eastAsia="仿宋_GB2312" w:hAnsi="仿宋_GB2312" w:cs="仿宋_GB2312" w:hint="eastAsia"/>
          <w:sz w:val="32"/>
          <w:szCs w:val="32"/>
        </w:rPr>
        <w:t>“全国管理决策模拟大赛”全国总决赛季军，全国大学生创业综合模拟总决赛二等奖</w:t>
      </w:r>
      <w:r w:rsidR="004D5F4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7B70F7" w:rsidRDefault="00C00F44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="00730868">
        <w:rPr>
          <w:rFonts w:ascii="仿宋_GB2312" w:eastAsia="仿宋_GB2312" w:hAnsi="仿宋_GB2312" w:cs="仿宋_GB2312" w:hint="eastAsia"/>
          <w:sz w:val="32"/>
          <w:szCs w:val="32"/>
        </w:rPr>
        <w:t>孔令富获“全国优秀指导教师”</w:t>
      </w:r>
      <w:r w:rsidR="004D5F4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730868" w:rsidRDefault="00C00F44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="004D5F49"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教师王洪梁</w:t>
      </w:r>
      <w:r w:rsidR="004D5F49">
        <w:rPr>
          <w:rFonts w:ascii="仿宋_GB2312" w:eastAsia="仿宋_GB2312" w:hAnsi="仿宋_GB2312" w:cs="仿宋_GB2312" w:hint="eastAsia"/>
          <w:sz w:val="32"/>
          <w:szCs w:val="32"/>
        </w:rPr>
        <w:t>学生在2017年度获得</w:t>
      </w:r>
      <w:r w:rsidR="007B70F7">
        <w:rPr>
          <w:rFonts w:ascii="仿宋_GB2312" w:eastAsia="仿宋_GB2312" w:hAnsi="仿宋_GB2312" w:cs="仿宋_GB2312" w:hint="eastAsia"/>
          <w:sz w:val="32"/>
          <w:szCs w:val="32"/>
        </w:rPr>
        <w:t>第三届中国</w:t>
      </w:r>
      <w:r w:rsidR="004D5F49">
        <w:rPr>
          <w:rFonts w:ascii="仿宋_GB2312" w:eastAsia="仿宋_GB2312" w:hAnsi="仿宋_GB2312" w:cs="仿宋_GB2312" w:hint="eastAsia"/>
          <w:sz w:val="32"/>
          <w:szCs w:val="32"/>
        </w:rPr>
        <w:t>“互联网+</w:t>
      </w:r>
      <w:r w:rsidR="007B70F7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4D5F49">
        <w:rPr>
          <w:rFonts w:ascii="仿宋_GB2312" w:eastAsia="仿宋_GB2312" w:hAnsi="仿宋_GB2312" w:cs="仿宋_GB2312" w:hint="eastAsia"/>
          <w:sz w:val="32"/>
          <w:szCs w:val="32"/>
        </w:rPr>
        <w:t>大学生创新创业大赛全国铜奖一项。</w:t>
      </w:r>
    </w:p>
    <w:p w:rsidR="00AF260C" w:rsidRDefault="00730868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4D5F49" w:rsidRPr="004D5F4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D5F49">
        <w:rPr>
          <w:rFonts w:ascii="仿宋_GB2312" w:eastAsia="仿宋_GB2312" w:hAnsi="仿宋_GB2312" w:cs="仿宋_GB2312" w:hint="eastAsia"/>
          <w:sz w:val="32"/>
          <w:szCs w:val="32"/>
        </w:rPr>
        <w:t>获得河南省级奖励。我院获得</w:t>
      </w:r>
      <w:r w:rsidR="00591B87">
        <w:rPr>
          <w:rFonts w:ascii="仿宋_GB2312" w:eastAsia="仿宋_GB2312" w:hAnsi="仿宋_GB2312" w:cs="仿宋_GB2312" w:hint="eastAsia"/>
          <w:sz w:val="32"/>
          <w:szCs w:val="32"/>
        </w:rPr>
        <w:t>“挑战杯”大学生课外科技作品大赛河南省二等奖一项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04D78" w:rsidRDefault="004D5F49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7B70F7" w:rsidRPr="007B70F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B70F7">
        <w:rPr>
          <w:rFonts w:ascii="仿宋_GB2312" w:eastAsia="仿宋_GB2312" w:hAnsi="仿宋_GB2312" w:cs="仿宋_GB2312" w:hint="eastAsia"/>
          <w:sz w:val="32"/>
          <w:szCs w:val="32"/>
        </w:rPr>
        <w:t>2017年度获得第三届中国“互联网+”大学生创新创业大赛</w:t>
      </w:r>
      <w:r w:rsidR="00104D78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04D78" w:rsidRDefault="007B70F7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一等奖1项（王洪梁奖金1000元）</w:t>
      </w:r>
    </w:p>
    <w:p w:rsidR="00104D78" w:rsidRDefault="007B70F7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二等奖3项（王洪梁、倪大钊、孔令富奖金2400元）</w:t>
      </w:r>
    </w:p>
    <w:p w:rsidR="004D5F49" w:rsidRDefault="007B70F7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三等奖3项（王洪梁</w:t>
      </w:r>
      <w:r w:rsidR="00104D78">
        <w:rPr>
          <w:rFonts w:ascii="仿宋_GB2312" w:eastAsia="仿宋_GB2312" w:hAnsi="仿宋_GB2312" w:cs="仿宋_GB2312" w:hint="eastAsia"/>
          <w:sz w:val="32"/>
          <w:szCs w:val="32"/>
        </w:rPr>
        <w:t>、倪大钊、李焕</w:t>
      </w:r>
      <w:r>
        <w:rPr>
          <w:rFonts w:ascii="仿宋_GB2312" w:eastAsia="仿宋_GB2312" w:hAnsi="仿宋_GB2312" w:cs="仿宋_GB2312" w:hint="eastAsia"/>
          <w:sz w:val="32"/>
          <w:szCs w:val="32"/>
        </w:rPr>
        <w:t>奖金1800元）</w:t>
      </w:r>
    </w:p>
    <w:p w:rsidR="00104D78" w:rsidRDefault="00104D78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我院还荣获学校“优秀组织奖”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（三）理论研究成绩突出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在学院党总支的带动和支持下，我院教师2017年积极开展思想政治研究和党建研究工作，成绩斐然，在2017年先后获得国家级课题1项，省级课题1项，河南省就业创业课题立项3项；校级思政和党建创新课题3项；河南省高校辅导员优秀论文三等奖1篇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八、基层党组织建设存在的主要问题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（一）党员教育培养的针对性不够强</w:t>
      </w:r>
    </w:p>
    <w:p w:rsidR="00AF260C" w:rsidRDefault="00591B87">
      <w:pPr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在高学历教师中发展党员工作缓慢。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（二）基层党组织建设的活力不够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1.党内批评与自我批评不够深入，对入党后的党员缺乏有效的约束机制，管理软弱，个别党员出现思想懈怠。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2.党组织活动呆板，学习的内容与形式单调，缺乏活力与吸引力。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3.党员联系群众、服务群众的体系不够完善。基层组织间的共助互建、交流沟通不够。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（三）基层党建条件保障不够有力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1.基层党建专职人员（组织员、入党联系人等）不足或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不强，缺乏规范的业务培训。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2.党组织活动常受到经费的限制，组织活动的载体、形式需要进一步创新，活动的内容、次数、成效都有提升的空间。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九、基层党组织建设的改进措施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（一）更新党建观念理清工作思路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掌握党建工作的规律，坚持以人文本的理念，坚持以师生的生存与生活为出发点和落脚点，坚持以师生的经济生活、精神文化生活的丰富与改善为己任，不断为师生谋福利。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（二）造就高学历高水平党建队伍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1.选好基层党组织带头人。特别是教工党支部书记，要德才兼备，要将带领师生、带头服务、带动业务的骨干教师选为带头人，还要将品质好、素质高、能力强的辅导员或后备干部中选为基层组织带头人。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专业化与兼职化相结合。从长远看，基层党务工作队伍必须走专业化与兼职化相结合的道路，通过专业正规训练和脱产进修方式，培养专业化队伍，同时吸收一批德才兼备人才加入，逐步造就一批高学历、高水平的党建队伍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（三）努力提高党员发展的质量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注重质量，提高素质。通过完善党员发展质量保障机制，强化党校的育人功能，严格考核审查，注重实践锻炼，注重教职工的率先垂范与大学生的成长成才，在党员发展计划上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严格把关，确保党员发展质量。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（四）努力增强基层党组织活力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1.搭建平台、活化载体。搭建平台、活化载体是创新党组织的重要措施，也是将党建工作做实、做深，形成特色的有效办法。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2.理顺党建工作体系。需要深入基层调研，加强业务指导，经常沟通交流，加强舆论引导，以激活工作链条，及时解决问题，抓好党建研究等，使党建工作体系更加顺畅、更富活力。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（五）充分发挥党员的先锋模范作用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1.探索建立党内关怀机制。落实党务工作者的相应待遇，解决党员在实际工作中存在的困难，提高党务工作者的积极性，增强党员的主体归属感。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将基层党组织带头人队伍培训纳入干部教育培训机制。以党校为依托，把基层党组织带头人队伍培训纳入干部教育培训机制，有计划地进行全员轮训，使他们从素质上增强带头人的底气、从能力上掌握带头人的方法，增强他们履职的责任感与使命感。</w:t>
      </w:r>
    </w:p>
    <w:p w:rsidR="00AF260C" w:rsidRDefault="00591B8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3.结合学校实际，夯实党内民主，推行党务公开，加强民主决策，提高选人、用人公信度，健全党内监督机制，完善考核评价体系，不断激发基层组织的创新力。</w:t>
      </w:r>
    </w:p>
    <w:p w:rsidR="00AF260C" w:rsidRDefault="00AF260C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</w:p>
    <w:p w:rsidR="00AF260C" w:rsidRDefault="00591B87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2017年12月15日</w:t>
      </w:r>
    </w:p>
    <w:p w:rsidR="00AF260C" w:rsidRDefault="00AF260C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</w:p>
    <w:p w:rsidR="00AF260C" w:rsidRDefault="00AF260C">
      <w:pPr>
        <w:adjustRightInd w:val="0"/>
        <w:snapToGrid w:val="0"/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AF260C" w:rsidRDefault="00AF260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F260C" w:rsidRDefault="00AF260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F260C" w:rsidRDefault="00AF260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sectPr w:rsidR="00AF260C" w:rsidSect="00AF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EE" w:rsidRDefault="007A7BEE" w:rsidP="00730868">
      <w:r>
        <w:separator/>
      </w:r>
    </w:p>
  </w:endnote>
  <w:endnote w:type="continuationSeparator" w:id="0">
    <w:p w:rsidR="007A7BEE" w:rsidRDefault="007A7BEE" w:rsidP="00730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EE" w:rsidRDefault="007A7BEE" w:rsidP="00730868">
      <w:r>
        <w:separator/>
      </w:r>
    </w:p>
  </w:footnote>
  <w:footnote w:type="continuationSeparator" w:id="0">
    <w:p w:rsidR="007A7BEE" w:rsidRDefault="007A7BEE" w:rsidP="00730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304C"/>
    <w:multiLevelType w:val="singleLevel"/>
    <w:tmpl w:val="5A33304C"/>
    <w:lvl w:ilvl="0">
      <w:start w:val="4"/>
      <w:numFmt w:val="chineseCounting"/>
      <w:suff w:val="nothing"/>
      <w:lvlText w:val="（%1）"/>
      <w:lvlJc w:val="left"/>
    </w:lvl>
  </w:abstractNum>
  <w:abstractNum w:abstractNumId="1">
    <w:nsid w:val="5A3338A1"/>
    <w:multiLevelType w:val="singleLevel"/>
    <w:tmpl w:val="5A3338A1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7E89170F"/>
    <w:multiLevelType w:val="multilevel"/>
    <w:tmpl w:val="7E89170F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40BBB"/>
    <w:rsid w:val="00006F17"/>
    <w:rsid w:val="00016E4F"/>
    <w:rsid w:val="00074FA7"/>
    <w:rsid w:val="0009726F"/>
    <w:rsid w:val="000E5A48"/>
    <w:rsid w:val="000F253B"/>
    <w:rsid w:val="00103D36"/>
    <w:rsid w:val="00104D78"/>
    <w:rsid w:val="00107C78"/>
    <w:rsid w:val="00121C50"/>
    <w:rsid w:val="00163D39"/>
    <w:rsid w:val="0016550D"/>
    <w:rsid w:val="001A07E8"/>
    <w:rsid w:val="001A6FC5"/>
    <w:rsid w:val="001A784B"/>
    <w:rsid w:val="001D7125"/>
    <w:rsid w:val="001F5F1B"/>
    <w:rsid w:val="00245D80"/>
    <w:rsid w:val="0030126E"/>
    <w:rsid w:val="00305D96"/>
    <w:rsid w:val="00376FFD"/>
    <w:rsid w:val="00382BCC"/>
    <w:rsid w:val="00395073"/>
    <w:rsid w:val="00395561"/>
    <w:rsid w:val="003C1F20"/>
    <w:rsid w:val="00406DB0"/>
    <w:rsid w:val="00477439"/>
    <w:rsid w:val="004A60D2"/>
    <w:rsid w:val="004B00FF"/>
    <w:rsid w:val="004C4FBE"/>
    <w:rsid w:val="004D5F49"/>
    <w:rsid w:val="004E68F0"/>
    <w:rsid w:val="00557E5B"/>
    <w:rsid w:val="005852B3"/>
    <w:rsid w:val="00591B87"/>
    <w:rsid w:val="0059775C"/>
    <w:rsid w:val="005E2755"/>
    <w:rsid w:val="005F6194"/>
    <w:rsid w:val="0060140F"/>
    <w:rsid w:val="006355B0"/>
    <w:rsid w:val="00640BBB"/>
    <w:rsid w:val="00685E19"/>
    <w:rsid w:val="006B2535"/>
    <w:rsid w:val="006C7589"/>
    <w:rsid w:val="006D6C3C"/>
    <w:rsid w:val="006E4F82"/>
    <w:rsid w:val="00730868"/>
    <w:rsid w:val="00761A7F"/>
    <w:rsid w:val="00766FE8"/>
    <w:rsid w:val="00790105"/>
    <w:rsid w:val="00792775"/>
    <w:rsid w:val="007A5759"/>
    <w:rsid w:val="007A7BEE"/>
    <w:rsid w:val="007B70F7"/>
    <w:rsid w:val="007D163A"/>
    <w:rsid w:val="00832059"/>
    <w:rsid w:val="00873D4D"/>
    <w:rsid w:val="00876610"/>
    <w:rsid w:val="008840BA"/>
    <w:rsid w:val="00892C10"/>
    <w:rsid w:val="008A2AA0"/>
    <w:rsid w:val="00933861"/>
    <w:rsid w:val="009543D0"/>
    <w:rsid w:val="0099006E"/>
    <w:rsid w:val="009B1418"/>
    <w:rsid w:val="009C5916"/>
    <w:rsid w:val="009D0C05"/>
    <w:rsid w:val="00A45C81"/>
    <w:rsid w:val="00A91A24"/>
    <w:rsid w:val="00AA1109"/>
    <w:rsid w:val="00AB6FF3"/>
    <w:rsid w:val="00AC51F8"/>
    <w:rsid w:val="00AF260C"/>
    <w:rsid w:val="00AF40B4"/>
    <w:rsid w:val="00B1072A"/>
    <w:rsid w:val="00B10CD9"/>
    <w:rsid w:val="00B25660"/>
    <w:rsid w:val="00B5614E"/>
    <w:rsid w:val="00B81142"/>
    <w:rsid w:val="00BB49AD"/>
    <w:rsid w:val="00C00F44"/>
    <w:rsid w:val="00C33746"/>
    <w:rsid w:val="00C455EB"/>
    <w:rsid w:val="00C55259"/>
    <w:rsid w:val="00CE5D6F"/>
    <w:rsid w:val="00D40DBD"/>
    <w:rsid w:val="00DA53CB"/>
    <w:rsid w:val="00DB4353"/>
    <w:rsid w:val="00DD4513"/>
    <w:rsid w:val="00DF0580"/>
    <w:rsid w:val="00E0736F"/>
    <w:rsid w:val="00E23407"/>
    <w:rsid w:val="00E81ADA"/>
    <w:rsid w:val="00E84F41"/>
    <w:rsid w:val="00EB1135"/>
    <w:rsid w:val="00EC4F5E"/>
    <w:rsid w:val="00EF2A9B"/>
    <w:rsid w:val="00F03B7B"/>
    <w:rsid w:val="00F165B9"/>
    <w:rsid w:val="00F41175"/>
    <w:rsid w:val="00FC1D3B"/>
    <w:rsid w:val="00FF30AA"/>
    <w:rsid w:val="06FC6654"/>
    <w:rsid w:val="09074AF3"/>
    <w:rsid w:val="091F1BC7"/>
    <w:rsid w:val="0A927918"/>
    <w:rsid w:val="0A9413D3"/>
    <w:rsid w:val="0CA10C09"/>
    <w:rsid w:val="0F0C39F1"/>
    <w:rsid w:val="111D28BF"/>
    <w:rsid w:val="114A7E15"/>
    <w:rsid w:val="11C11D33"/>
    <w:rsid w:val="11F306E2"/>
    <w:rsid w:val="153037FD"/>
    <w:rsid w:val="164C5FCC"/>
    <w:rsid w:val="17C43E60"/>
    <w:rsid w:val="19A92A12"/>
    <w:rsid w:val="1AF95164"/>
    <w:rsid w:val="1B4C3A44"/>
    <w:rsid w:val="1E3A4543"/>
    <w:rsid w:val="1EDB6A30"/>
    <w:rsid w:val="26230488"/>
    <w:rsid w:val="2AE1474B"/>
    <w:rsid w:val="2F8B5D1D"/>
    <w:rsid w:val="2FCA238B"/>
    <w:rsid w:val="30A81831"/>
    <w:rsid w:val="30F53A51"/>
    <w:rsid w:val="31E367D2"/>
    <w:rsid w:val="32DC0A53"/>
    <w:rsid w:val="34635F49"/>
    <w:rsid w:val="362A3D30"/>
    <w:rsid w:val="365F7B34"/>
    <w:rsid w:val="394C0FCE"/>
    <w:rsid w:val="398752DA"/>
    <w:rsid w:val="3E144D70"/>
    <w:rsid w:val="49677F01"/>
    <w:rsid w:val="4C5523E2"/>
    <w:rsid w:val="50116F77"/>
    <w:rsid w:val="56A3237A"/>
    <w:rsid w:val="57767808"/>
    <w:rsid w:val="577F7D67"/>
    <w:rsid w:val="59193F1B"/>
    <w:rsid w:val="5ACB6648"/>
    <w:rsid w:val="5BC478F4"/>
    <w:rsid w:val="5C480F11"/>
    <w:rsid w:val="62D10F72"/>
    <w:rsid w:val="63C96053"/>
    <w:rsid w:val="75400161"/>
    <w:rsid w:val="78E56A8E"/>
    <w:rsid w:val="7EFF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6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F260C"/>
    <w:pPr>
      <w:spacing w:beforeAutospacing="1" w:afterAutospacing="1"/>
      <w:jc w:val="left"/>
      <w:outlineLvl w:val="0"/>
    </w:pPr>
    <w:rPr>
      <w:rFonts w:ascii="微软雅黑" w:eastAsia="微软雅黑" w:hAnsi="微软雅黑" w:cs="Times New Roman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F260C"/>
    <w:pPr>
      <w:ind w:leftChars="2500" w:left="100"/>
    </w:pPr>
  </w:style>
  <w:style w:type="paragraph" w:styleId="a4">
    <w:name w:val="footer"/>
    <w:basedOn w:val="a"/>
    <w:link w:val="Char0"/>
    <w:qFormat/>
    <w:rsid w:val="00AF2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F2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F260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F260C"/>
    <w:rPr>
      <w:color w:val="333333"/>
      <w:u w:val="none"/>
    </w:rPr>
  </w:style>
  <w:style w:type="character" w:styleId="a8">
    <w:name w:val="Emphasis"/>
    <w:basedOn w:val="a0"/>
    <w:qFormat/>
    <w:rsid w:val="00AF260C"/>
  </w:style>
  <w:style w:type="character" w:styleId="a9">
    <w:name w:val="Hyperlink"/>
    <w:basedOn w:val="a0"/>
    <w:qFormat/>
    <w:rsid w:val="00AF260C"/>
    <w:rPr>
      <w:color w:val="333333"/>
      <w:u w:val="none"/>
    </w:rPr>
  </w:style>
  <w:style w:type="character" w:customStyle="1" w:styleId="Char1">
    <w:name w:val="页眉 Char"/>
    <w:basedOn w:val="a0"/>
    <w:link w:val="a5"/>
    <w:qFormat/>
    <w:rsid w:val="00AF260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F260C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AF260C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AF260C"/>
    <w:rPr>
      <w:kern w:val="2"/>
      <w:sz w:val="21"/>
      <w:szCs w:val="24"/>
    </w:rPr>
  </w:style>
  <w:style w:type="character" w:customStyle="1" w:styleId="notop">
    <w:name w:val="notop"/>
    <w:basedOn w:val="a0"/>
    <w:rsid w:val="00AF260C"/>
    <w:rPr>
      <w:color w:val="FFFFFF"/>
      <w:sz w:val="25"/>
      <w:szCs w:val="25"/>
      <w:shd w:val="clear" w:color="auto" w:fill="004D77"/>
    </w:rPr>
  </w:style>
  <w:style w:type="character" w:customStyle="1" w:styleId="nobottom">
    <w:name w:val="nobottom"/>
    <w:basedOn w:val="a0"/>
    <w:qFormat/>
    <w:rsid w:val="00AF260C"/>
    <w:rPr>
      <w:color w:val="4B4949"/>
      <w:sz w:val="25"/>
      <w:szCs w:val="25"/>
      <w:shd w:val="clear" w:color="auto" w:fill="C7C6C7"/>
    </w:rPr>
  </w:style>
  <w:style w:type="character" w:customStyle="1" w:styleId="click">
    <w:name w:val="click"/>
    <w:basedOn w:val="a0"/>
    <w:rsid w:val="00AF260C"/>
    <w:rPr>
      <w:color w:val="999999"/>
      <w:sz w:val="18"/>
      <w:szCs w:val="18"/>
    </w:rPr>
  </w:style>
  <w:style w:type="character" w:customStyle="1" w:styleId="tips">
    <w:name w:val="tips"/>
    <w:basedOn w:val="a0"/>
    <w:qFormat/>
    <w:rsid w:val="00AF260C"/>
    <w:rPr>
      <w:color w:val="FFFFFF"/>
      <w:sz w:val="18"/>
      <w:szCs w:val="18"/>
      <w:shd w:val="clear" w:color="auto" w:fill="F4930A"/>
    </w:rPr>
  </w:style>
  <w:style w:type="paragraph" w:customStyle="1" w:styleId="Style19">
    <w:name w:val="_Style 19"/>
    <w:basedOn w:val="a"/>
    <w:next w:val="a"/>
    <w:qFormat/>
    <w:rsid w:val="00AF260C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0">
    <w:name w:val="_Style 20"/>
    <w:basedOn w:val="a"/>
    <w:next w:val="a"/>
    <w:qFormat/>
    <w:rsid w:val="00AF260C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2017-12-19T03:13:00Z</dcterms:created>
  <dcterms:modified xsi:type="dcterms:W3CDTF">2017-12-31T09:00:00Z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